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D38A" w14:textId="381CADC8" w:rsidR="005F4B99" w:rsidRDefault="005F4B99"/>
    <w:p w14:paraId="6F7D8A4F" w14:textId="3F43AECB" w:rsidR="005F4B99" w:rsidRDefault="005F4B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1413" wp14:editId="2295731F">
                <wp:simplePos x="0" y="0"/>
                <wp:positionH relativeFrom="margin">
                  <wp:align>left</wp:align>
                </wp:positionH>
                <wp:positionV relativeFrom="paragraph">
                  <wp:posOffset>119063</wp:posOffset>
                </wp:positionV>
                <wp:extent cx="639478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4784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DAF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4pt" to="50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" strokecolor="#0d0d0d" strokeweight=".25pt">
                <v:stroke joinstyle="miter"/>
                <w10:wrap anchorx="margin"/>
              </v:line>
            </w:pict>
          </mc:Fallback>
        </mc:AlternateContent>
      </w:r>
    </w:p>
    <w:p w14:paraId="4D369816" w14:textId="77777777" w:rsidR="005F4B99" w:rsidRDefault="005F4B99"/>
    <w:p w14:paraId="28059DA1" w14:textId="7BEC1DD6" w:rsidR="0020539B" w:rsidRPr="005F4B99" w:rsidRDefault="0020539B">
      <w:pPr>
        <w:rPr>
          <w:rFonts w:ascii="Avenir Next LT Pro Light" w:hAnsi="Avenir Next LT Pro Light"/>
          <w:sz w:val="28"/>
          <w:szCs w:val="28"/>
        </w:rPr>
      </w:pPr>
      <w:r w:rsidRPr="005F4B99">
        <w:rPr>
          <w:rFonts w:ascii="Avenir Next LT Pro Light" w:hAnsi="Avenir Next LT Pro Light"/>
          <w:sz w:val="28"/>
          <w:szCs w:val="28"/>
        </w:rPr>
        <w:t>Log of</w:t>
      </w:r>
      <w:r w:rsidR="001B3116" w:rsidRPr="005F4B99">
        <w:rPr>
          <w:rFonts w:ascii="Avenir Next LT Pro Light" w:hAnsi="Avenir Next LT Pro Light"/>
          <w:sz w:val="28"/>
          <w:szCs w:val="28"/>
        </w:rPr>
        <w:t xml:space="preserve"> Parent Carer </w:t>
      </w:r>
      <w:r w:rsidRPr="005F4B99">
        <w:rPr>
          <w:rFonts w:ascii="Avenir Next LT Pro Light" w:hAnsi="Avenir Next LT Pro Light"/>
          <w:sz w:val="28"/>
          <w:szCs w:val="28"/>
        </w:rPr>
        <w:t>concerns – Feedback from website enquiries</w:t>
      </w:r>
      <w:r w:rsidR="001B3116" w:rsidRPr="005F4B99">
        <w:rPr>
          <w:rFonts w:ascii="Avenir Next LT Pro Light" w:hAnsi="Avenir Next LT Pro Light"/>
          <w:sz w:val="28"/>
          <w:szCs w:val="28"/>
        </w:rPr>
        <w:t>, verbal</w:t>
      </w:r>
      <w:r w:rsidRPr="005F4B99">
        <w:rPr>
          <w:rFonts w:ascii="Avenir Next LT Pro Light" w:hAnsi="Avenir Next LT Pro Light"/>
          <w:sz w:val="28"/>
          <w:szCs w:val="28"/>
        </w:rPr>
        <w:t xml:space="preserve"> </w:t>
      </w:r>
      <w:r w:rsidR="001B3116" w:rsidRPr="005F4B99">
        <w:rPr>
          <w:rFonts w:ascii="Avenir Next LT Pro Light" w:hAnsi="Avenir Next LT Pro Light"/>
          <w:sz w:val="28"/>
          <w:szCs w:val="28"/>
        </w:rPr>
        <w:t>&amp; Private</w:t>
      </w:r>
      <w:r w:rsidRPr="005F4B99">
        <w:rPr>
          <w:rFonts w:ascii="Avenir Next LT Pro Light" w:hAnsi="Avenir Next LT Pro Light"/>
          <w:sz w:val="28"/>
          <w:szCs w:val="28"/>
        </w:rPr>
        <w:t xml:space="preserve"> </w:t>
      </w:r>
      <w:r w:rsidR="005F4B99">
        <w:rPr>
          <w:rFonts w:ascii="Avenir Next LT Pro Light" w:hAnsi="Avenir Next LT Pro Light"/>
          <w:sz w:val="28"/>
          <w:szCs w:val="28"/>
        </w:rPr>
        <w:t>F</w:t>
      </w:r>
      <w:r w:rsidR="005F4B99" w:rsidRPr="005F4B99">
        <w:rPr>
          <w:rFonts w:ascii="Avenir Next LT Pro Light" w:hAnsi="Avenir Next LT Pro Light"/>
          <w:sz w:val="28"/>
          <w:szCs w:val="28"/>
        </w:rPr>
        <w:t>acebook</w:t>
      </w:r>
      <w:r w:rsidRPr="005F4B99">
        <w:rPr>
          <w:rFonts w:ascii="Avenir Next LT Pro Light" w:hAnsi="Avenir Next LT Pro Light"/>
          <w:sz w:val="28"/>
          <w:szCs w:val="28"/>
        </w:rPr>
        <w:t xml:space="preserve"> group</w:t>
      </w:r>
      <w:r w:rsidR="001B3116" w:rsidRPr="005F4B99">
        <w:rPr>
          <w:rFonts w:ascii="Avenir Next LT Pro Light" w:hAnsi="Avenir Next LT Pro Light"/>
          <w:sz w:val="28"/>
          <w:szCs w:val="28"/>
        </w:rPr>
        <w:t xml:space="preserve"> over a period </w:t>
      </w:r>
      <w:r w:rsidR="005F4B99">
        <w:rPr>
          <w:rFonts w:ascii="Avenir Next LT Pro Light" w:hAnsi="Avenir Next LT Pro Light"/>
          <w:sz w:val="28"/>
          <w:szCs w:val="28"/>
        </w:rPr>
        <w:t xml:space="preserve">from </w:t>
      </w:r>
      <w:r w:rsidR="001B3116" w:rsidRPr="005F4B99">
        <w:rPr>
          <w:rFonts w:ascii="Avenir Next LT Pro Light" w:hAnsi="Avenir Next LT Pro Light"/>
          <w:sz w:val="28"/>
          <w:szCs w:val="28"/>
        </w:rPr>
        <w:t>June 2022-present</w:t>
      </w:r>
      <w:r w:rsidRPr="005F4B99">
        <w:rPr>
          <w:rFonts w:ascii="Avenir Next LT Pro Light" w:hAnsi="Avenir Next LT Pro Light"/>
          <w:sz w:val="28"/>
          <w:szCs w:val="28"/>
        </w:rPr>
        <w:t xml:space="preserve">: </w:t>
      </w:r>
    </w:p>
    <w:p w14:paraId="48F77BFB" w14:textId="77777777" w:rsidR="00115382" w:rsidRDefault="00115382"/>
    <w:p w14:paraId="7362BEE6" w14:textId="31C67EAB" w:rsidR="001B3116" w:rsidRPr="005F4B99" w:rsidRDefault="001B3116">
      <w:pPr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This feedback is feedback we have logged that has </w:t>
      </w:r>
      <w:proofErr w:type="spellStart"/>
      <w:r w:rsidR="00115382" w:rsidRPr="005F4B99">
        <w:rPr>
          <w:rFonts w:ascii="Avenir Next LT Pro Light" w:hAnsi="Avenir Next LT Pro Light"/>
          <w:sz w:val="24"/>
          <w:szCs w:val="24"/>
        </w:rPr>
        <w:t>came</w:t>
      </w:r>
      <w:proofErr w:type="spellEnd"/>
      <w:r w:rsidR="00115382" w:rsidRPr="005F4B99">
        <w:rPr>
          <w:rFonts w:ascii="Avenir Next LT Pro Light" w:hAnsi="Avenir Next LT Pro Light"/>
          <w:sz w:val="24"/>
          <w:szCs w:val="24"/>
        </w:rPr>
        <w:t xml:space="preserve"> </w:t>
      </w:r>
      <w:r w:rsidRPr="005F4B99">
        <w:rPr>
          <w:rFonts w:ascii="Avenir Next LT Pro Light" w:hAnsi="Avenir Next LT Pro Light"/>
          <w:sz w:val="24"/>
          <w:szCs w:val="24"/>
        </w:rPr>
        <w:t>in as general enquiries</w:t>
      </w:r>
      <w:r w:rsidR="00115382" w:rsidRPr="005F4B99">
        <w:rPr>
          <w:rFonts w:ascii="Avenir Next LT Pro Light" w:hAnsi="Avenir Next LT Pro Light"/>
          <w:sz w:val="24"/>
          <w:szCs w:val="24"/>
        </w:rPr>
        <w:t xml:space="preserve"> via email to SENDAC</w:t>
      </w:r>
      <w:r w:rsidRPr="005F4B99">
        <w:rPr>
          <w:rFonts w:ascii="Avenir Next LT Pro Light" w:hAnsi="Avenir Next LT Pro Light"/>
          <w:sz w:val="24"/>
          <w:szCs w:val="24"/>
        </w:rPr>
        <w:t xml:space="preserve">, usually asking for support, or that has been spoken about on our Facebook group/at events. A lot of the feedback is repeated, and therefore only a small list of bullet points is created in each area- this feedback covers at least 30 families across the county. </w:t>
      </w:r>
    </w:p>
    <w:p w14:paraId="273AD31B" w14:textId="77777777" w:rsidR="0020539B" w:rsidRPr="005F4B99" w:rsidRDefault="0020539B">
      <w:pPr>
        <w:rPr>
          <w:rFonts w:ascii="Avenir Next LT Pro Light" w:hAnsi="Avenir Next LT Pro Light"/>
          <w:sz w:val="24"/>
          <w:szCs w:val="24"/>
        </w:rPr>
      </w:pPr>
    </w:p>
    <w:p w14:paraId="47C09D63" w14:textId="3D1DF37E" w:rsidR="003413EA" w:rsidRDefault="003413EA">
      <w:pPr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EHCP’s: </w:t>
      </w:r>
    </w:p>
    <w:p w14:paraId="41130370" w14:textId="77777777" w:rsidR="005F4B99" w:rsidRPr="005F4B99" w:rsidRDefault="005F4B99">
      <w:pPr>
        <w:rPr>
          <w:rFonts w:ascii="Avenir Next LT Pro Light" w:hAnsi="Avenir Next LT Pro Light"/>
          <w:sz w:val="24"/>
          <w:szCs w:val="24"/>
        </w:rPr>
      </w:pPr>
    </w:p>
    <w:p w14:paraId="5B45E1DD" w14:textId="696EBE7D" w:rsidR="003413EA" w:rsidRPr="005F4B99" w:rsidRDefault="003413EA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Not happy with provisions in EHCP </w:t>
      </w:r>
    </w:p>
    <w:p w14:paraId="7EEEE656" w14:textId="693D5368" w:rsidR="001B3116" w:rsidRPr="005F4B99" w:rsidRDefault="003413EA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School placement not appropriate </w:t>
      </w:r>
    </w:p>
    <w:p w14:paraId="516A61EB" w14:textId="54FE7BD2" w:rsidR="003413EA" w:rsidRPr="005F4B99" w:rsidRDefault="003413EA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Going well over the 20 week timescale to finalise </w:t>
      </w:r>
    </w:p>
    <w:p w14:paraId="2C2296EB" w14:textId="2067CBCF" w:rsidR="001B3116" w:rsidRPr="005F4B99" w:rsidRDefault="001B3116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Haven’t had any sensory provisions in EHCP </w:t>
      </w:r>
    </w:p>
    <w:p w14:paraId="49029678" w14:textId="76844C61" w:rsidR="00B465AF" w:rsidRPr="005F4B99" w:rsidRDefault="00B465AF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No sensory needs being identified in Section B of the EHCP </w:t>
      </w:r>
    </w:p>
    <w:p w14:paraId="408607F5" w14:textId="506B0F9C" w:rsidR="001B3116" w:rsidRPr="005F4B99" w:rsidRDefault="001B3116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School not applying for EHCP </w:t>
      </w:r>
    </w:p>
    <w:p w14:paraId="3642A605" w14:textId="3AF761A0" w:rsidR="001B3116" w:rsidRPr="005F4B99" w:rsidRDefault="001B3116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Not informed that they can apply for EHCP’s </w:t>
      </w:r>
    </w:p>
    <w:p w14:paraId="50C0EE83" w14:textId="7D83CA75" w:rsidR="001B3116" w:rsidRPr="005F4B99" w:rsidRDefault="001B3116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SENDIASS service not getting back to them due to capacity issues </w:t>
      </w:r>
    </w:p>
    <w:p w14:paraId="7DDDFF7C" w14:textId="579345BA" w:rsidR="001B3116" w:rsidRPr="005F4B99" w:rsidRDefault="00B465AF" w:rsidP="005F4B99">
      <w:pPr>
        <w:pStyle w:val="ListParagraph"/>
        <w:numPr>
          <w:ilvl w:val="0"/>
          <w:numId w:val="1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Stating schools are ‘full’ as a reason to refuse placement. </w:t>
      </w:r>
    </w:p>
    <w:p w14:paraId="7C9297CC" w14:textId="1177B14A" w:rsidR="001B3116" w:rsidRDefault="001B3116" w:rsidP="001B3116">
      <w:pPr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Sensory processing: </w:t>
      </w:r>
    </w:p>
    <w:p w14:paraId="37D90FF1" w14:textId="77777777" w:rsidR="005F4B99" w:rsidRPr="005F4B99" w:rsidRDefault="005F4B99" w:rsidP="001B3116">
      <w:pPr>
        <w:rPr>
          <w:rFonts w:ascii="Avenir Next LT Pro Light" w:hAnsi="Avenir Next LT Pro Light"/>
          <w:sz w:val="24"/>
          <w:szCs w:val="24"/>
        </w:rPr>
      </w:pPr>
    </w:p>
    <w:p w14:paraId="72D17B34" w14:textId="20A4E0AD" w:rsidR="001B3116" w:rsidRPr="005F4B99" w:rsidRDefault="001B3116" w:rsidP="005F4B99">
      <w:pPr>
        <w:pStyle w:val="ListParagraph"/>
        <w:numPr>
          <w:ilvl w:val="0"/>
          <w:numId w:val="2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>No support at all in sensory processing</w:t>
      </w:r>
    </w:p>
    <w:p w14:paraId="5E441A5D" w14:textId="2FF40B00" w:rsidR="001B3116" w:rsidRPr="005F4B99" w:rsidRDefault="001B3116" w:rsidP="005F4B99">
      <w:pPr>
        <w:pStyle w:val="ListParagraph"/>
        <w:numPr>
          <w:ilvl w:val="0"/>
          <w:numId w:val="2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Having to pay for private sensory assessment </w:t>
      </w:r>
      <w:r w:rsidR="000210B6" w:rsidRPr="005F4B99">
        <w:rPr>
          <w:rFonts w:ascii="Avenir Next LT Pro Light" w:hAnsi="Avenir Next LT Pro Light"/>
          <w:sz w:val="24"/>
          <w:szCs w:val="24"/>
        </w:rPr>
        <w:t>for EHCP tribunal purposes</w:t>
      </w:r>
    </w:p>
    <w:p w14:paraId="71B872C4" w14:textId="1729BE35" w:rsidR="00B465AF" w:rsidRPr="005F4B99" w:rsidRDefault="001B3116" w:rsidP="005F4B99">
      <w:pPr>
        <w:pStyle w:val="ListParagraph"/>
        <w:numPr>
          <w:ilvl w:val="0"/>
          <w:numId w:val="2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LA not </w:t>
      </w:r>
      <w:r w:rsidR="00B465AF" w:rsidRPr="005F4B99">
        <w:rPr>
          <w:rFonts w:ascii="Avenir Next LT Pro Light" w:hAnsi="Avenir Next LT Pro Light"/>
          <w:sz w:val="24"/>
          <w:szCs w:val="24"/>
        </w:rPr>
        <w:t xml:space="preserve">collecting advice on </w:t>
      </w:r>
      <w:r w:rsidR="000210B6" w:rsidRPr="005F4B99">
        <w:rPr>
          <w:rFonts w:ascii="Avenir Next LT Pro Light" w:hAnsi="Avenir Next LT Pro Light"/>
          <w:sz w:val="24"/>
          <w:szCs w:val="24"/>
        </w:rPr>
        <w:t>sensory</w:t>
      </w:r>
      <w:r w:rsidR="00B465AF" w:rsidRPr="005F4B99">
        <w:rPr>
          <w:rFonts w:ascii="Avenir Next LT Pro Light" w:hAnsi="Avenir Next LT Pro Light"/>
          <w:sz w:val="24"/>
          <w:szCs w:val="24"/>
        </w:rPr>
        <w:t xml:space="preserve"> needs as part of the EHCP assessment. </w:t>
      </w:r>
    </w:p>
    <w:p w14:paraId="3772C362" w14:textId="0D806146" w:rsidR="000210B6" w:rsidRPr="005F4B99" w:rsidRDefault="000210B6" w:rsidP="005F4B99">
      <w:pPr>
        <w:pStyle w:val="ListParagraph"/>
        <w:numPr>
          <w:ilvl w:val="0"/>
          <w:numId w:val="2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Having to pay private report </w:t>
      </w:r>
      <w:proofErr w:type="spellStart"/>
      <w:r w:rsidRPr="005F4B99">
        <w:rPr>
          <w:rFonts w:ascii="Avenir Next LT Pro Light" w:hAnsi="Avenir Next LT Pro Light"/>
          <w:sz w:val="24"/>
          <w:szCs w:val="24"/>
        </w:rPr>
        <w:t>too</w:t>
      </w:r>
      <w:proofErr w:type="spellEnd"/>
      <w:r w:rsidRPr="005F4B99">
        <w:rPr>
          <w:rFonts w:ascii="Avenir Next LT Pro Light" w:hAnsi="Avenir Next LT Pro Light"/>
          <w:sz w:val="24"/>
          <w:szCs w:val="24"/>
        </w:rPr>
        <w:t xml:space="preserve"> understand their </w:t>
      </w:r>
      <w:proofErr w:type="spellStart"/>
      <w:r w:rsidRPr="005F4B99">
        <w:rPr>
          <w:rFonts w:ascii="Avenir Next LT Pro Light" w:hAnsi="Avenir Next LT Pro Light"/>
          <w:sz w:val="24"/>
          <w:szCs w:val="24"/>
        </w:rPr>
        <w:t>childs</w:t>
      </w:r>
      <w:proofErr w:type="spellEnd"/>
      <w:r w:rsidRPr="005F4B99">
        <w:rPr>
          <w:rFonts w:ascii="Avenir Next LT Pro Light" w:hAnsi="Avenir Next LT Pro Light"/>
          <w:sz w:val="24"/>
          <w:szCs w:val="24"/>
        </w:rPr>
        <w:t xml:space="preserve"> needs</w:t>
      </w:r>
    </w:p>
    <w:p w14:paraId="09EFDCF0" w14:textId="77777777" w:rsidR="005F4B99" w:rsidRDefault="005F4B99" w:rsidP="00B465AF">
      <w:pPr>
        <w:rPr>
          <w:rFonts w:ascii="Avenir Next LT Pro Light" w:hAnsi="Avenir Next LT Pro Light"/>
          <w:sz w:val="24"/>
          <w:szCs w:val="24"/>
        </w:rPr>
      </w:pPr>
    </w:p>
    <w:p w14:paraId="4BBA4A9F" w14:textId="77777777" w:rsidR="005F4B99" w:rsidRDefault="005F4B99" w:rsidP="00B465AF">
      <w:pPr>
        <w:rPr>
          <w:rFonts w:ascii="Avenir Next LT Pro Light" w:hAnsi="Avenir Next LT Pro Light"/>
          <w:sz w:val="24"/>
          <w:szCs w:val="24"/>
        </w:rPr>
      </w:pPr>
    </w:p>
    <w:p w14:paraId="1B9AE92C" w14:textId="77777777" w:rsidR="005F4B99" w:rsidRDefault="005F4B99" w:rsidP="00B465AF">
      <w:pPr>
        <w:rPr>
          <w:rFonts w:ascii="Avenir Next LT Pro Light" w:hAnsi="Avenir Next LT Pro Light"/>
          <w:sz w:val="24"/>
          <w:szCs w:val="24"/>
        </w:rPr>
      </w:pPr>
    </w:p>
    <w:p w14:paraId="34273FA8" w14:textId="1EF97908" w:rsidR="005F4B99" w:rsidRDefault="00B465AF" w:rsidP="00B465AF">
      <w:pPr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Mental health: </w:t>
      </w:r>
    </w:p>
    <w:p w14:paraId="63A4E7BE" w14:textId="77777777" w:rsidR="005F4B99" w:rsidRPr="005F4B99" w:rsidRDefault="005F4B99" w:rsidP="00B465AF">
      <w:pPr>
        <w:rPr>
          <w:rFonts w:ascii="Avenir Next LT Pro Light" w:hAnsi="Avenir Next LT Pro Light"/>
          <w:sz w:val="24"/>
          <w:szCs w:val="24"/>
        </w:rPr>
      </w:pPr>
    </w:p>
    <w:p w14:paraId="0F205014" w14:textId="10E304CA" w:rsidR="005F4B99" w:rsidRPr="005F4B99" w:rsidRDefault="00B465AF" w:rsidP="005F4B99">
      <w:pPr>
        <w:pStyle w:val="ListParagraph"/>
        <w:numPr>
          <w:ilvl w:val="0"/>
          <w:numId w:val="3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>No support for mental health</w:t>
      </w:r>
      <w:r w:rsidR="000210B6" w:rsidRPr="005F4B99">
        <w:rPr>
          <w:rFonts w:ascii="Avenir Next LT Pro Light" w:hAnsi="Avenir Next LT Pro Light"/>
          <w:sz w:val="24"/>
          <w:szCs w:val="24"/>
        </w:rPr>
        <w:t xml:space="preserve"> for </w:t>
      </w:r>
      <w:r w:rsidR="00115382" w:rsidRPr="005F4B99">
        <w:rPr>
          <w:rFonts w:ascii="Avenir Next LT Pro Light" w:hAnsi="Avenir Next LT Pro Light"/>
          <w:sz w:val="24"/>
          <w:szCs w:val="24"/>
        </w:rPr>
        <w:t>autistic</w:t>
      </w:r>
      <w:r w:rsidR="000210B6" w:rsidRPr="005F4B99">
        <w:rPr>
          <w:rFonts w:ascii="Avenir Next LT Pro Light" w:hAnsi="Avenir Next LT Pro Light"/>
          <w:sz w:val="24"/>
          <w:szCs w:val="24"/>
        </w:rPr>
        <w:t xml:space="preserve"> children</w:t>
      </w:r>
    </w:p>
    <w:p w14:paraId="4D2136EE" w14:textId="1BEEF75D" w:rsidR="005F4B99" w:rsidRDefault="00B465AF" w:rsidP="005F4B99">
      <w:pPr>
        <w:pStyle w:val="ListParagraph"/>
        <w:numPr>
          <w:ilvl w:val="0"/>
          <w:numId w:val="3"/>
        </w:numPr>
        <w:spacing w:line="276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Having to remove child from education due to mental health and no support being given </w:t>
      </w:r>
    </w:p>
    <w:p w14:paraId="39946275" w14:textId="77777777" w:rsidR="005F4B99" w:rsidRPr="005F4B99" w:rsidRDefault="005F4B99" w:rsidP="005F4B99">
      <w:pPr>
        <w:pStyle w:val="ListParagraph"/>
        <w:spacing w:line="276" w:lineRule="auto"/>
        <w:rPr>
          <w:rFonts w:ascii="Avenir Next LT Pro Light" w:hAnsi="Avenir Next LT Pro Light"/>
          <w:sz w:val="24"/>
          <w:szCs w:val="24"/>
        </w:rPr>
      </w:pPr>
    </w:p>
    <w:p w14:paraId="574E305B" w14:textId="4D502232" w:rsidR="005F4B99" w:rsidRDefault="00B465AF" w:rsidP="005F4B99">
      <w:pPr>
        <w:pStyle w:val="ListParagraph"/>
        <w:numPr>
          <w:ilvl w:val="0"/>
          <w:numId w:val="3"/>
        </w:numPr>
        <w:spacing w:line="276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Schools using part time tables for children with mental health issues or school refusals, however, having this as a long term thing without a plan to reintroduce the child back into education. </w:t>
      </w:r>
    </w:p>
    <w:p w14:paraId="3440229C" w14:textId="77777777" w:rsidR="005F4B99" w:rsidRPr="005F4B99" w:rsidRDefault="005F4B99" w:rsidP="005F4B99">
      <w:pPr>
        <w:pStyle w:val="ListParagraph"/>
        <w:rPr>
          <w:rFonts w:ascii="Avenir Next LT Pro Light" w:hAnsi="Avenir Next LT Pro Light"/>
          <w:sz w:val="24"/>
          <w:szCs w:val="24"/>
        </w:rPr>
      </w:pPr>
    </w:p>
    <w:p w14:paraId="163CC437" w14:textId="77777777" w:rsidR="005F4B99" w:rsidRPr="005F4B99" w:rsidRDefault="005F4B99" w:rsidP="005F4B99">
      <w:pPr>
        <w:pStyle w:val="ListParagraph"/>
        <w:spacing w:line="276" w:lineRule="auto"/>
        <w:rPr>
          <w:rFonts w:ascii="Avenir Next LT Pro Light" w:hAnsi="Avenir Next LT Pro Light"/>
          <w:sz w:val="24"/>
          <w:szCs w:val="24"/>
        </w:rPr>
      </w:pPr>
    </w:p>
    <w:p w14:paraId="3F4236ED" w14:textId="15C35BD2" w:rsidR="00115382" w:rsidRDefault="00115382" w:rsidP="005F4B99">
      <w:pPr>
        <w:pStyle w:val="ListParagraph"/>
        <w:numPr>
          <w:ilvl w:val="0"/>
          <w:numId w:val="3"/>
        </w:numPr>
        <w:spacing w:line="276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No support for children with ADHD in relation to their mental health. </w:t>
      </w:r>
    </w:p>
    <w:p w14:paraId="02A64D80" w14:textId="5E23166F" w:rsidR="005F4B99" w:rsidRDefault="005F4B99" w:rsidP="005F4B99">
      <w:pPr>
        <w:rPr>
          <w:rFonts w:ascii="Avenir Next LT Pro Light" w:hAnsi="Avenir Next LT Pro Light"/>
          <w:sz w:val="24"/>
          <w:szCs w:val="24"/>
        </w:rPr>
      </w:pPr>
    </w:p>
    <w:p w14:paraId="03208EB3" w14:textId="77777777" w:rsidR="005F4B99" w:rsidRPr="005F4B99" w:rsidRDefault="005F4B99" w:rsidP="005F4B99">
      <w:pPr>
        <w:rPr>
          <w:rFonts w:ascii="Avenir Next LT Pro Light" w:hAnsi="Avenir Next LT Pro Light"/>
          <w:sz w:val="24"/>
          <w:szCs w:val="24"/>
        </w:rPr>
      </w:pPr>
    </w:p>
    <w:p w14:paraId="4AF4471D" w14:textId="7DCCEEEA" w:rsidR="000210B6" w:rsidRDefault="000210B6" w:rsidP="000210B6">
      <w:pPr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Access to information: </w:t>
      </w:r>
    </w:p>
    <w:p w14:paraId="39F68410" w14:textId="77777777" w:rsidR="005F4B99" w:rsidRPr="005F4B99" w:rsidRDefault="005F4B99" w:rsidP="000210B6">
      <w:pPr>
        <w:rPr>
          <w:rFonts w:ascii="Avenir Next LT Pro Light" w:hAnsi="Avenir Next LT Pro Light"/>
          <w:sz w:val="24"/>
          <w:szCs w:val="24"/>
        </w:rPr>
      </w:pPr>
    </w:p>
    <w:p w14:paraId="5B23C4B7" w14:textId="3B492ED3" w:rsidR="000210B6" w:rsidRPr="005F4B99" w:rsidRDefault="000210B6" w:rsidP="005F4B99">
      <w:pPr>
        <w:pStyle w:val="ListParagraph"/>
        <w:numPr>
          <w:ilvl w:val="0"/>
          <w:numId w:val="4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No understanding of how the Local offer works </w:t>
      </w:r>
    </w:p>
    <w:p w14:paraId="019637A3" w14:textId="7EE1D41F" w:rsidR="000210B6" w:rsidRPr="005F4B99" w:rsidRDefault="000210B6" w:rsidP="005F4B99">
      <w:pPr>
        <w:pStyle w:val="ListParagraph"/>
        <w:numPr>
          <w:ilvl w:val="0"/>
          <w:numId w:val="4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 xml:space="preserve">Find the local offer far too confusing to use- it’s </w:t>
      </w:r>
      <w:r w:rsidR="00115382" w:rsidRPr="005F4B99">
        <w:rPr>
          <w:rFonts w:ascii="Avenir Next LT Pro Light" w:hAnsi="Avenir Next LT Pro Light"/>
          <w:sz w:val="24"/>
          <w:szCs w:val="24"/>
        </w:rPr>
        <w:t xml:space="preserve">not accessible </w:t>
      </w:r>
    </w:p>
    <w:p w14:paraId="3893935C" w14:textId="0A947EB0" w:rsidR="00115382" w:rsidRPr="005F4B99" w:rsidRDefault="00115382" w:rsidP="005F4B99">
      <w:pPr>
        <w:pStyle w:val="ListParagraph"/>
        <w:numPr>
          <w:ilvl w:val="0"/>
          <w:numId w:val="4"/>
        </w:numPr>
        <w:spacing w:line="360" w:lineRule="auto"/>
        <w:rPr>
          <w:rFonts w:ascii="Avenir Next LT Pro Light" w:hAnsi="Avenir Next LT Pro Light"/>
          <w:sz w:val="24"/>
          <w:szCs w:val="24"/>
        </w:rPr>
      </w:pPr>
      <w:r w:rsidRPr="005F4B99">
        <w:rPr>
          <w:rFonts w:ascii="Avenir Next LT Pro Light" w:hAnsi="Avenir Next LT Pro Light"/>
          <w:sz w:val="24"/>
          <w:szCs w:val="24"/>
        </w:rPr>
        <w:t>No feedback being provided to parents on feedback that has been collected</w:t>
      </w:r>
    </w:p>
    <w:p w14:paraId="01C91946" w14:textId="278E86F4" w:rsidR="000210B6" w:rsidRPr="005F4B99" w:rsidRDefault="000210B6" w:rsidP="000210B6">
      <w:pPr>
        <w:rPr>
          <w:rFonts w:ascii="Avenir Next LT Pro Light" w:hAnsi="Avenir Next LT Pro Light"/>
          <w:sz w:val="24"/>
          <w:szCs w:val="24"/>
        </w:rPr>
      </w:pPr>
    </w:p>
    <w:p w14:paraId="21DC11D0" w14:textId="77777777" w:rsidR="000210B6" w:rsidRDefault="000210B6" w:rsidP="000210B6"/>
    <w:p w14:paraId="43161C5B" w14:textId="77777777" w:rsidR="000210B6" w:rsidRDefault="000210B6" w:rsidP="000210B6">
      <w:pPr>
        <w:ind w:left="360"/>
      </w:pPr>
    </w:p>
    <w:p w14:paraId="263B229D" w14:textId="77777777" w:rsidR="00B465AF" w:rsidRDefault="00B465AF" w:rsidP="00B465AF"/>
    <w:p w14:paraId="7E6176B4" w14:textId="77BA78FE" w:rsidR="00DF393C" w:rsidRDefault="0020539B">
      <w:r>
        <w:t xml:space="preserve"> </w:t>
      </w:r>
    </w:p>
    <w:sectPr w:rsidR="00DF3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9456" w14:textId="77777777" w:rsidR="00AC7093" w:rsidRDefault="00AC7093" w:rsidP="005F4B99">
      <w:pPr>
        <w:spacing w:after="0" w:line="240" w:lineRule="auto"/>
      </w:pPr>
      <w:r>
        <w:separator/>
      </w:r>
    </w:p>
  </w:endnote>
  <w:endnote w:type="continuationSeparator" w:id="0">
    <w:p w14:paraId="2446E91C" w14:textId="77777777" w:rsidR="00AC7093" w:rsidRDefault="00AC7093" w:rsidP="005F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C401" w14:textId="77777777" w:rsidR="00AC7093" w:rsidRDefault="00AC7093" w:rsidP="005F4B99">
      <w:pPr>
        <w:spacing w:after="0" w:line="240" w:lineRule="auto"/>
      </w:pPr>
      <w:r>
        <w:separator/>
      </w:r>
    </w:p>
  </w:footnote>
  <w:footnote w:type="continuationSeparator" w:id="0">
    <w:p w14:paraId="607C859F" w14:textId="77777777" w:rsidR="00AC7093" w:rsidRDefault="00AC7093" w:rsidP="005F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E1A" w14:textId="1EC6AA75" w:rsidR="005F4B99" w:rsidRDefault="005F4B99">
    <w:pPr>
      <w:pStyle w:val="Header"/>
    </w:pPr>
    <w:r w:rsidRPr="00E43868">
      <w:rPr>
        <w:noProof/>
      </w:rPr>
      <w:drawing>
        <wp:anchor distT="0" distB="0" distL="114300" distR="114300" simplePos="0" relativeHeight="251659264" behindDoc="0" locked="0" layoutInCell="1" allowOverlap="1" wp14:anchorId="4686137C" wp14:editId="60CB9797">
          <wp:simplePos x="0" y="0"/>
          <wp:positionH relativeFrom="column">
            <wp:posOffset>-171450</wp:posOffset>
          </wp:positionH>
          <wp:positionV relativeFrom="paragraph">
            <wp:posOffset>-176848</wp:posOffset>
          </wp:positionV>
          <wp:extent cx="2486025" cy="819150"/>
          <wp:effectExtent l="0" t="0" r="9525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517CE"/>
    <w:multiLevelType w:val="hybridMultilevel"/>
    <w:tmpl w:val="9AAE8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B3061"/>
    <w:multiLevelType w:val="hybridMultilevel"/>
    <w:tmpl w:val="85384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07C2E"/>
    <w:multiLevelType w:val="hybridMultilevel"/>
    <w:tmpl w:val="D4F0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3161"/>
    <w:multiLevelType w:val="hybridMultilevel"/>
    <w:tmpl w:val="5C941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800413">
    <w:abstractNumId w:val="0"/>
  </w:num>
  <w:num w:numId="2" w16cid:durableId="483857370">
    <w:abstractNumId w:val="1"/>
  </w:num>
  <w:num w:numId="3" w16cid:durableId="1472676548">
    <w:abstractNumId w:val="3"/>
  </w:num>
  <w:num w:numId="4" w16cid:durableId="148374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39B"/>
    <w:rsid w:val="000210B6"/>
    <w:rsid w:val="00115382"/>
    <w:rsid w:val="001B3116"/>
    <w:rsid w:val="0020539B"/>
    <w:rsid w:val="003413EA"/>
    <w:rsid w:val="005F4B99"/>
    <w:rsid w:val="00AC7093"/>
    <w:rsid w:val="00B465AF"/>
    <w:rsid w:val="00D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F43F"/>
  <w15:chartTrackingRefBased/>
  <w15:docId w15:val="{0A2669EE-BCFF-42E3-A42D-FF0CA0E7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B99"/>
  </w:style>
  <w:style w:type="paragraph" w:styleId="Footer">
    <w:name w:val="footer"/>
    <w:basedOn w:val="Normal"/>
    <w:link w:val="FooterChar"/>
    <w:uiPriority w:val="99"/>
    <w:unhideWhenUsed/>
    <w:rsid w:val="005F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SENDAC Team</dc:creator>
  <cp:keywords/>
  <dc:description/>
  <cp:lastModifiedBy>SENDAC Team</cp:lastModifiedBy>
  <cp:revision>2</cp:revision>
  <dcterms:created xsi:type="dcterms:W3CDTF">2022-11-22T10:22:00Z</dcterms:created>
  <dcterms:modified xsi:type="dcterms:W3CDTF">2022-11-23T17:03:00Z</dcterms:modified>
</cp:coreProperties>
</file>