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C9BB" w14:textId="10718A47" w:rsidR="00FA34F6" w:rsidRDefault="00FA34F6" w:rsidP="00FA34F6">
      <w:pPr>
        <w:jc w:val="right"/>
      </w:pPr>
    </w:p>
    <w:p w14:paraId="71328A81" w14:textId="2E0D483F" w:rsidR="00FA34F6" w:rsidRDefault="00FA34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96709" wp14:editId="01830C0C">
                <wp:simplePos x="0" y="0"/>
                <wp:positionH relativeFrom="column">
                  <wp:posOffset>-288757</wp:posOffset>
                </wp:positionH>
                <wp:positionV relativeFrom="paragraph">
                  <wp:posOffset>141705</wp:posOffset>
                </wp:positionV>
                <wp:extent cx="639478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478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E102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75pt,11.15pt" to="480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" strokecolor="#0d0d0d [3069]" strokeweight=".25pt">
                <v:stroke joinstyle="miter"/>
              </v:line>
            </w:pict>
          </mc:Fallback>
        </mc:AlternateContent>
      </w:r>
    </w:p>
    <w:p w14:paraId="7559A694" w14:textId="77777777" w:rsidR="00B716A3" w:rsidRDefault="00B716A3" w:rsidP="00FA34F6">
      <w:pPr>
        <w:rPr>
          <w:rFonts w:ascii="Avenir Next LT Pro Light" w:hAnsi="Avenir Next LT Pro Light"/>
          <w:sz w:val="28"/>
          <w:szCs w:val="28"/>
        </w:rPr>
      </w:pPr>
    </w:p>
    <w:p w14:paraId="67ADFC19" w14:textId="0E0F18F5" w:rsidR="002677D4" w:rsidRDefault="00FA34F6" w:rsidP="00FA34F6">
      <w:pPr>
        <w:rPr>
          <w:rFonts w:ascii="Avenir Next LT Pro Light" w:hAnsi="Avenir Next LT Pro Light"/>
          <w:sz w:val="28"/>
          <w:szCs w:val="28"/>
        </w:rPr>
      </w:pPr>
      <w:r w:rsidRPr="00FA34F6">
        <w:rPr>
          <w:rFonts w:ascii="Avenir Next LT Pro Light" w:hAnsi="Avenir Next LT Pro Light"/>
          <w:sz w:val="28"/>
          <w:szCs w:val="28"/>
        </w:rPr>
        <w:t xml:space="preserve">Short Breaks </w:t>
      </w:r>
      <w:r w:rsidR="004964FE">
        <w:rPr>
          <w:rFonts w:ascii="Avenir Next LT Pro Light" w:hAnsi="Avenir Next LT Pro Light"/>
          <w:sz w:val="28"/>
          <w:szCs w:val="28"/>
        </w:rPr>
        <w:t xml:space="preserve">Parent Carer </w:t>
      </w:r>
      <w:r w:rsidRPr="00FA34F6">
        <w:rPr>
          <w:rFonts w:ascii="Avenir Next LT Pro Light" w:hAnsi="Avenir Next LT Pro Light"/>
          <w:sz w:val="28"/>
          <w:szCs w:val="28"/>
        </w:rPr>
        <w:t>Feedback</w:t>
      </w:r>
      <w:r>
        <w:rPr>
          <w:rFonts w:ascii="Avenir Next LT Pro Light" w:hAnsi="Avenir Next LT Pro Light"/>
          <w:sz w:val="28"/>
          <w:szCs w:val="28"/>
        </w:rPr>
        <w:t>- S</w:t>
      </w:r>
      <w:r w:rsidR="00B34F9E">
        <w:rPr>
          <w:rFonts w:ascii="Avenir Next LT Pro Light" w:hAnsi="Avenir Next LT Pro Light"/>
          <w:sz w:val="28"/>
          <w:szCs w:val="28"/>
        </w:rPr>
        <w:t>urvey responses collected throughout July</w:t>
      </w:r>
      <w:r>
        <w:rPr>
          <w:rFonts w:ascii="Avenir Next LT Pro Light" w:hAnsi="Avenir Next LT Pro Light"/>
          <w:sz w:val="28"/>
          <w:szCs w:val="28"/>
        </w:rPr>
        <w:t xml:space="preserve"> 2022</w:t>
      </w:r>
    </w:p>
    <w:p w14:paraId="4257CDF5" w14:textId="77777777" w:rsidR="002677D4" w:rsidRDefault="002677D4" w:rsidP="00FA34F6">
      <w:pPr>
        <w:rPr>
          <w:rFonts w:ascii="Avenir Next LT Pro Light" w:hAnsi="Avenir Next LT Pro Light"/>
          <w:sz w:val="28"/>
          <w:szCs w:val="28"/>
        </w:rPr>
      </w:pPr>
    </w:p>
    <w:p w14:paraId="0AB2BDCB" w14:textId="77777777" w:rsidR="00B34F9E" w:rsidRPr="00B34F9E" w:rsidRDefault="00B34F9E" w:rsidP="00B34F9E">
      <w:pPr>
        <w:numPr>
          <w:ilvl w:val="0"/>
          <w:numId w:val="3"/>
        </w:numPr>
        <w:contextualSpacing/>
        <w:rPr>
          <w:rFonts w:ascii="Avenir Next LT Pro Light" w:hAnsi="Avenir Next LT Pro Light"/>
        </w:rPr>
      </w:pPr>
      <w:r w:rsidRPr="00B34F9E">
        <w:rPr>
          <w:rFonts w:ascii="Avenir Next LT Pro Light" w:hAnsi="Avenir Next LT Pro Light"/>
          <w:color w:val="2D39DB"/>
        </w:rPr>
        <w:t xml:space="preserve">81% </w:t>
      </w:r>
      <w:r w:rsidRPr="00B34F9E">
        <w:rPr>
          <w:rFonts w:ascii="Avenir Next LT Pro Light" w:hAnsi="Avenir Next LT Pro Light"/>
        </w:rPr>
        <w:t>of Our respondents had heard of short breaks</w:t>
      </w:r>
    </w:p>
    <w:p w14:paraId="0627BA4A" w14:textId="77777777" w:rsidR="00B34F9E" w:rsidRPr="00B34F9E" w:rsidRDefault="00B34F9E" w:rsidP="00B34F9E">
      <w:pPr>
        <w:rPr>
          <w:rFonts w:ascii="Avenir Next LT Pro Light" w:hAnsi="Avenir Next LT Pro Light"/>
        </w:rPr>
      </w:pPr>
    </w:p>
    <w:p w14:paraId="3D225C6F" w14:textId="4BFC2106" w:rsidR="00B34F9E" w:rsidRPr="00B34F9E" w:rsidRDefault="00B34F9E" w:rsidP="00B34F9E">
      <w:pPr>
        <w:numPr>
          <w:ilvl w:val="0"/>
          <w:numId w:val="3"/>
        </w:numPr>
        <w:contextualSpacing/>
        <w:rPr>
          <w:rFonts w:ascii="Avenir Next LT Pro Light" w:hAnsi="Avenir Next LT Pro Light"/>
        </w:rPr>
      </w:pPr>
      <w:r w:rsidRPr="00B34F9E">
        <w:rPr>
          <w:rFonts w:ascii="Avenir Next LT Pro Light" w:hAnsi="Avenir Next LT Pro Light"/>
          <w:color w:val="2D39DB"/>
        </w:rPr>
        <w:t xml:space="preserve">11 out of 16 </w:t>
      </w:r>
      <w:r w:rsidRPr="00B34F9E">
        <w:rPr>
          <w:rFonts w:ascii="Avenir Next LT Pro Light" w:hAnsi="Avenir Next LT Pro Light"/>
        </w:rPr>
        <w:t>of our respondents said that that they were eligible for short breaks</w:t>
      </w:r>
    </w:p>
    <w:p w14:paraId="6A40E6F6" w14:textId="77777777" w:rsidR="00B34F9E" w:rsidRPr="00B34F9E" w:rsidRDefault="00B34F9E" w:rsidP="00B34F9E">
      <w:pPr>
        <w:rPr>
          <w:rFonts w:ascii="Avenir Next LT Pro Light" w:hAnsi="Avenir Next LT Pro Light"/>
        </w:rPr>
      </w:pPr>
    </w:p>
    <w:p w14:paraId="53213999" w14:textId="122E7AD5" w:rsidR="00B34F9E" w:rsidRPr="00B34F9E" w:rsidRDefault="00B34F9E" w:rsidP="00007A41">
      <w:pPr>
        <w:numPr>
          <w:ilvl w:val="0"/>
          <w:numId w:val="3"/>
        </w:numPr>
        <w:contextualSpacing/>
        <w:rPr>
          <w:rFonts w:ascii="Avenir Next LT Pro Light" w:hAnsi="Avenir Next LT Pro Light"/>
        </w:rPr>
      </w:pPr>
      <w:r w:rsidRPr="00B34F9E">
        <w:rPr>
          <w:rFonts w:ascii="Avenir Next LT Pro Light" w:hAnsi="Avenir Next LT Pro Light"/>
        </w:rPr>
        <w:t xml:space="preserve">Out of the 11 respondents who said their child was eligible, </w:t>
      </w:r>
      <w:r w:rsidRPr="00B34F9E">
        <w:rPr>
          <w:rFonts w:ascii="Avenir Next LT Pro Light" w:hAnsi="Avenir Next LT Pro Light"/>
          <w:color w:val="2D39DB"/>
        </w:rPr>
        <w:t xml:space="preserve">only 4 attended </w:t>
      </w:r>
      <w:r w:rsidRPr="00B34F9E">
        <w:rPr>
          <w:rFonts w:ascii="Avenir Next LT Pro Light" w:hAnsi="Avenir Next LT Pro Light"/>
        </w:rPr>
        <w:t xml:space="preserve">a short break session. </w:t>
      </w:r>
    </w:p>
    <w:p w14:paraId="3CAB912D" w14:textId="77777777" w:rsidR="00B34F9E" w:rsidRPr="00B34F9E" w:rsidRDefault="00B34F9E" w:rsidP="00B34F9E">
      <w:pPr>
        <w:ind w:left="720"/>
        <w:contextualSpacing/>
        <w:rPr>
          <w:rFonts w:ascii="Avenir Next LT Pro Light" w:hAnsi="Avenir Next LT Pro Light"/>
        </w:rPr>
      </w:pPr>
    </w:p>
    <w:p w14:paraId="1CED4916" w14:textId="77777777" w:rsidR="00B34F9E" w:rsidRPr="00B34F9E" w:rsidRDefault="00B34F9E" w:rsidP="00B34F9E">
      <w:pPr>
        <w:ind w:left="720"/>
        <w:contextualSpacing/>
        <w:rPr>
          <w:rFonts w:ascii="Avenir Next LT Pro Light" w:hAnsi="Avenir Next LT Pro Light"/>
        </w:rPr>
      </w:pPr>
    </w:p>
    <w:p w14:paraId="56198D62" w14:textId="6F0E48B3" w:rsidR="00B34F9E" w:rsidRPr="00B34F9E" w:rsidRDefault="00B34F9E" w:rsidP="00B34F9E">
      <w:pPr>
        <w:numPr>
          <w:ilvl w:val="0"/>
          <w:numId w:val="3"/>
        </w:numPr>
        <w:contextualSpacing/>
        <w:rPr>
          <w:rFonts w:ascii="Avenir Next LT Pro Light" w:hAnsi="Avenir Next LT Pro Light"/>
          <w:color w:val="000000" w:themeColor="text1"/>
        </w:rPr>
      </w:pPr>
      <w:r w:rsidRPr="00B34F9E">
        <w:rPr>
          <w:rFonts w:ascii="Avenir Next LT Pro Light" w:hAnsi="Avenir Next LT Pro Light"/>
          <w:color w:val="000000" w:themeColor="text1"/>
        </w:rPr>
        <w:t>The most common reasons our respondents</w:t>
      </w:r>
      <w:r w:rsidR="00187E96">
        <w:rPr>
          <w:rFonts w:ascii="Avenir Next LT Pro Light" w:hAnsi="Avenir Next LT Pro Light"/>
          <w:color w:val="000000" w:themeColor="text1"/>
        </w:rPr>
        <w:t xml:space="preserve"> </w:t>
      </w:r>
      <w:r w:rsidRPr="00B34F9E">
        <w:rPr>
          <w:rFonts w:ascii="Avenir Next LT Pro Light" w:hAnsi="Avenir Next LT Pro Light"/>
          <w:color w:val="000000" w:themeColor="text1"/>
        </w:rPr>
        <w:t xml:space="preserve">stated they did not attend a short breaks session was the following: </w:t>
      </w:r>
    </w:p>
    <w:p w14:paraId="2D51D1E1" w14:textId="77777777" w:rsidR="00B34F9E" w:rsidRPr="00B34F9E" w:rsidRDefault="00B34F9E" w:rsidP="00B34F9E">
      <w:pPr>
        <w:rPr>
          <w:rFonts w:ascii="Avenir Next LT Pro Light" w:hAnsi="Avenir Next LT Pro Light"/>
          <w:color w:val="000000" w:themeColor="text1"/>
        </w:rPr>
      </w:pPr>
    </w:p>
    <w:p w14:paraId="36ED6015" w14:textId="77777777" w:rsidR="00B34F9E" w:rsidRPr="00B34F9E" w:rsidRDefault="00B34F9E" w:rsidP="00B34F9E">
      <w:pPr>
        <w:numPr>
          <w:ilvl w:val="0"/>
          <w:numId w:val="4"/>
        </w:numPr>
        <w:contextualSpacing/>
        <w:rPr>
          <w:rFonts w:ascii="Avenir Next LT Pro Light" w:hAnsi="Avenir Next LT Pro Light"/>
          <w:color w:val="000000" w:themeColor="text1"/>
        </w:rPr>
      </w:pPr>
      <w:r w:rsidRPr="00B34F9E">
        <w:rPr>
          <w:rFonts w:ascii="Avenir Next LT Pro Light" w:hAnsi="Avenir Next LT Pro Light"/>
          <w:color w:val="000000" w:themeColor="text1"/>
        </w:rPr>
        <w:t xml:space="preserve">Not suitable due to child needing 1:1 support </w:t>
      </w:r>
    </w:p>
    <w:p w14:paraId="4B8BDA13" w14:textId="77777777" w:rsidR="00B34F9E" w:rsidRPr="00B34F9E" w:rsidRDefault="00B34F9E" w:rsidP="00B34F9E">
      <w:pPr>
        <w:numPr>
          <w:ilvl w:val="0"/>
          <w:numId w:val="4"/>
        </w:numPr>
        <w:contextualSpacing/>
        <w:rPr>
          <w:rFonts w:ascii="Avenir Next LT Pro Light" w:hAnsi="Avenir Next LT Pro Light"/>
          <w:color w:val="000000" w:themeColor="text1"/>
        </w:rPr>
      </w:pPr>
      <w:r w:rsidRPr="00B34F9E">
        <w:rPr>
          <w:rFonts w:ascii="Avenir Next LT Pro Light" w:hAnsi="Avenir Next LT Pro Light"/>
          <w:color w:val="000000" w:themeColor="text1"/>
        </w:rPr>
        <w:t xml:space="preserve">Providers not able to meet child’s needs </w:t>
      </w:r>
    </w:p>
    <w:p w14:paraId="4F39D994" w14:textId="77777777" w:rsidR="00B34F9E" w:rsidRPr="00B34F9E" w:rsidRDefault="00B34F9E" w:rsidP="00B34F9E">
      <w:pPr>
        <w:numPr>
          <w:ilvl w:val="0"/>
          <w:numId w:val="4"/>
        </w:numPr>
        <w:contextualSpacing/>
        <w:rPr>
          <w:rFonts w:ascii="Avenir Next LT Pro Light" w:hAnsi="Avenir Next LT Pro Light"/>
          <w:color w:val="000000" w:themeColor="text1"/>
        </w:rPr>
      </w:pPr>
      <w:r w:rsidRPr="00B34F9E">
        <w:rPr>
          <w:rFonts w:ascii="Avenir Next LT Pro Light" w:hAnsi="Avenir Next LT Pro Light"/>
          <w:color w:val="000000" w:themeColor="text1"/>
        </w:rPr>
        <w:t xml:space="preserve">None of them appealed to/weren’t suitable for the child </w:t>
      </w:r>
    </w:p>
    <w:p w14:paraId="795CD1F6" w14:textId="77777777" w:rsidR="00B34F9E" w:rsidRPr="00B34F9E" w:rsidRDefault="00B34F9E" w:rsidP="00B34F9E">
      <w:pPr>
        <w:numPr>
          <w:ilvl w:val="0"/>
          <w:numId w:val="4"/>
        </w:numPr>
        <w:contextualSpacing/>
        <w:rPr>
          <w:rFonts w:ascii="Avenir Next LT Pro Light" w:hAnsi="Avenir Next LT Pro Light"/>
          <w:color w:val="000000" w:themeColor="text1"/>
        </w:rPr>
      </w:pPr>
      <w:r w:rsidRPr="00B34F9E">
        <w:rPr>
          <w:rFonts w:ascii="Avenir Next LT Pro Light" w:hAnsi="Avenir Next LT Pro Light"/>
          <w:color w:val="000000" w:themeColor="text1"/>
        </w:rPr>
        <w:t xml:space="preserve">Was not aware of short breaks/have only found out lately </w:t>
      </w:r>
    </w:p>
    <w:p w14:paraId="78EFCA57" w14:textId="77777777" w:rsidR="00B34F9E" w:rsidRPr="00B34F9E" w:rsidRDefault="00B34F9E" w:rsidP="00B34F9E">
      <w:pPr>
        <w:rPr>
          <w:rFonts w:ascii="Avenir Next LT Pro Light" w:hAnsi="Avenir Next LT Pro Light"/>
          <w:color w:val="000000" w:themeColor="text1"/>
        </w:rPr>
      </w:pPr>
    </w:p>
    <w:p w14:paraId="2232751A" w14:textId="77777777" w:rsidR="00B34F9E" w:rsidRPr="00B34F9E" w:rsidRDefault="00B34F9E" w:rsidP="00B34F9E">
      <w:pPr>
        <w:numPr>
          <w:ilvl w:val="0"/>
          <w:numId w:val="3"/>
        </w:numPr>
        <w:contextualSpacing/>
        <w:rPr>
          <w:rFonts w:ascii="Avenir Next LT Pro Light" w:hAnsi="Avenir Next LT Pro Light"/>
          <w:color w:val="000000" w:themeColor="text1"/>
        </w:rPr>
      </w:pPr>
      <w:r w:rsidRPr="00B34F9E">
        <w:rPr>
          <w:rFonts w:ascii="Avenir Next LT Pro Light" w:hAnsi="Avenir Next LT Pro Light"/>
          <w:color w:val="000000" w:themeColor="text1"/>
        </w:rPr>
        <w:t xml:space="preserve">The most common reasons our respondents stated the sessions were not accessible for their child was due to: </w:t>
      </w:r>
    </w:p>
    <w:p w14:paraId="04C325EA" w14:textId="77777777" w:rsidR="00B34F9E" w:rsidRPr="00B34F9E" w:rsidRDefault="00B34F9E" w:rsidP="00B34F9E">
      <w:pPr>
        <w:rPr>
          <w:rFonts w:ascii="Avenir Next LT Pro Light" w:hAnsi="Avenir Next LT Pro Light"/>
          <w:color w:val="000000" w:themeColor="text1"/>
        </w:rPr>
      </w:pPr>
    </w:p>
    <w:p w14:paraId="4D922FB7" w14:textId="77777777" w:rsidR="00B34F9E" w:rsidRPr="00B34F9E" w:rsidRDefault="00B34F9E" w:rsidP="00B34F9E">
      <w:pPr>
        <w:numPr>
          <w:ilvl w:val="0"/>
          <w:numId w:val="4"/>
        </w:numPr>
        <w:contextualSpacing/>
        <w:rPr>
          <w:rFonts w:ascii="Avenir Next LT Pro Light" w:hAnsi="Avenir Next LT Pro Light"/>
          <w:color w:val="000000" w:themeColor="text1"/>
        </w:rPr>
      </w:pPr>
      <w:r w:rsidRPr="00B34F9E">
        <w:rPr>
          <w:rFonts w:ascii="Avenir Next LT Pro Light" w:hAnsi="Avenir Next LT Pro Light"/>
          <w:color w:val="000000" w:themeColor="text1"/>
        </w:rPr>
        <w:t xml:space="preserve">Not being able to leave their child on their own at the session </w:t>
      </w:r>
    </w:p>
    <w:p w14:paraId="7C3D51AC" w14:textId="19F3EC23" w:rsidR="00B34F9E" w:rsidRPr="00B34F9E" w:rsidRDefault="00B34F9E" w:rsidP="00B34F9E">
      <w:pPr>
        <w:numPr>
          <w:ilvl w:val="0"/>
          <w:numId w:val="4"/>
        </w:numPr>
        <w:contextualSpacing/>
        <w:rPr>
          <w:rFonts w:ascii="Avenir Next LT Pro Light" w:hAnsi="Avenir Next LT Pro Light"/>
          <w:color w:val="000000" w:themeColor="text1"/>
        </w:rPr>
      </w:pPr>
      <w:r w:rsidRPr="00B34F9E">
        <w:rPr>
          <w:rFonts w:ascii="Avenir Next LT Pro Light" w:hAnsi="Avenir Next LT Pro Light"/>
          <w:color w:val="000000" w:themeColor="text1"/>
        </w:rPr>
        <w:t xml:space="preserve">Could not attend due to providers </w:t>
      </w:r>
      <w:r w:rsidR="00007A41" w:rsidRPr="00007A41">
        <w:rPr>
          <w:rFonts w:ascii="Avenir Next LT Pro Light" w:hAnsi="Avenir Next LT Pro Light"/>
          <w:color w:val="000000" w:themeColor="text1"/>
        </w:rPr>
        <w:t xml:space="preserve">not being able </w:t>
      </w:r>
      <w:r w:rsidRPr="00B34F9E">
        <w:rPr>
          <w:rFonts w:ascii="Avenir Next LT Pro Light" w:hAnsi="Avenir Next LT Pro Light"/>
          <w:color w:val="000000" w:themeColor="text1"/>
        </w:rPr>
        <w:t>to accommodate for children who are incontinent</w:t>
      </w:r>
    </w:p>
    <w:p w14:paraId="57733DA7" w14:textId="77777777" w:rsidR="00B34F9E" w:rsidRPr="00B34F9E" w:rsidRDefault="00B34F9E" w:rsidP="00B34F9E">
      <w:pPr>
        <w:ind w:left="360"/>
        <w:rPr>
          <w:rFonts w:ascii="Avenir Next LT Pro Light" w:hAnsi="Avenir Next LT Pro Light"/>
          <w:color w:val="000000" w:themeColor="text1"/>
        </w:rPr>
      </w:pPr>
    </w:p>
    <w:p w14:paraId="7B110768" w14:textId="77777777" w:rsidR="00B34F9E" w:rsidRPr="00B34F9E" w:rsidRDefault="00B34F9E" w:rsidP="00B34F9E">
      <w:pPr>
        <w:numPr>
          <w:ilvl w:val="0"/>
          <w:numId w:val="3"/>
        </w:numPr>
        <w:contextualSpacing/>
        <w:rPr>
          <w:rFonts w:ascii="Avenir Next LT Pro Light" w:hAnsi="Avenir Next LT Pro Light"/>
          <w:color w:val="000000" w:themeColor="text1"/>
        </w:rPr>
      </w:pPr>
      <w:r w:rsidRPr="00B34F9E">
        <w:rPr>
          <w:rFonts w:ascii="Avenir Next LT Pro Light" w:hAnsi="Avenir Next LT Pro Light"/>
          <w:color w:val="000000" w:themeColor="text1"/>
        </w:rPr>
        <w:t xml:space="preserve">Out of the 4 respondents who stated their child did attend the short breaks session, 1 respondent stated their child did not enjoy the session, whilst 3 people stated they were not sure whether their child enjoyed the session. </w:t>
      </w:r>
    </w:p>
    <w:p w14:paraId="57561585" w14:textId="77777777" w:rsidR="00B34F9E" w:rsidRPr="00B34F9E" w:rsidRDefault="00B34F9E" w:rsidP="00B34F9E">
      <w:pPr>
        <w:rPr>
          <w:rFonts w:ascii="Avenir Next LT Pro Light" w:hAnsi="Avenir Next LT Pro Light"/>
          <w:color w:val="000000" w:themeColor="text1"/>
        </w:rPr>
      </w:pPr>
    </w:p>
    <w:p w14:paraId="1C846928" w14:textId="77777777" w:rsidR="00B34F9E" w:rsidRPr="00B34F9E" w:rsidRDefault="00B34F9E" w:rsidP="00B34F9E">
      <w:pPr>
        <w:numPr>
          <w:ilvl w:val="0"/>
          <w:numId w:val="3"/>
        </w:numPr>
        <w:contextualSpacing/>
        <w:rPr>
          <w:rFonts w:ascii="Avenir Next LT Pro Light" w:hAnsi="Avenir Next LT Pro Light"/>
          <w:color w:val="000000" w:themeColor="text1"/>
        </w:rPr>
      </w:pPr>
      <w:r w:rsidRPr="00B34F9E">
        <w:rPr>
          <w:rFonts w:ascii="Avenir Next LT Pro Light" w:hAnsi="Avenir Next LT Pro Light"/>
          <w:color w:val="000000" w:themeColor="text1"/>
        </w:rPr>
        <w:t xml:space="preserve">When asked why they felt their child did/didn’t enjoy the session the most common answers were as follows: </w:t>
      </w:r>
    </w:p>
    <w:p w14:paraId="1EC2F535" w14:textId="77777777" w:rsidR="00B34F9E" w:rsidRPr="00B34F9E" w:rsidRDefault="00B34F9E" w:rsidP="00B34F9E">
      <w:pPr>
        <w:ind w:left="720"/>
        <w:contextualSpacing/>
        <w:rPr>
          <w:rFonts w:ascii="Avenir Next LT Pro Light" w:hAnsi="Avenir Next LT Pro Light"/>
          <w:color w:val="000000" w:themeColor="text1"/>
        </w:rPr>
      </w:pPr>
    </w:p>
    <w:p w14:paraId="3845A548" w14:textId="77777777" w:rsidR="00B34F9E" w:rsidRPr="00B34F9E" w:rsidRDefault="00B34F9E" w:rsidP="00597321">
      <w:pPr>
        <w:numPr>
          <w:ilvl w:val="1"/>
          <w:numId w:val="5"/>
        </w:numPr>
        <w:contextualSpacing/>
        <w:rPr>
          <w:rFonts w:ascii="Avenir Next LT Pro Light" w:hAnsi="Avenir Next LT Pro Light"/>
          <w:color w:val="000000" w:themeColor="text1"/>
        </w:rPr>
      </w:pPr>
      <w:r w:rsidRPr="00B34F9E">
        <w:rPr>
          <w:rFonts w:ascii="Avenir Next LT Pro Light" w:hAnsi="Avenir Next LT Pro Light"/>
          <w:color w:val="000000" w:themeColor="text1"/>
        </w:rPr>
        <w:t xml:space="preserve">Sessions were boring and basic </w:t>
      </w:r>
    </w:p>
    <w:p w14:paraId="62E28961" w14:textId="00E3CEEB" w:rsidR="00B34F9E" w:rsidRPr="00B34F9E" w:rsidRDefault="00B34F9E" w:rsidP="00597321">
      <w:pPr>
        <w:numPr>
          <w:ilvl w:val="1"/>
          <w:numId w:val="5"/>
        </w:numPr>
        <w:contextualSpacing/>
        <w:rPr>
          <w:rFonts w:ascii="Avenir Next LT Pro Light" w:hAnsi="Avenir Next LT Pro Light"/>
          <w:color w:val="000000" w:themeColor="text1"/>
        </w:rPr>
      </w:pPr>
      <w:r w:rsidRPr="00B34F9E">
        <w:rPr>
          <w:rFonts w:ascii="Avenir Next LT Pro Light" w:hAnsi="Avenir Next LT Pro Light"/>
          <w:color w:val="000000" w:themeColor="text1"/>
        </w:rPr>
        <w:t>Not enough children the</w:t>
      </w:r>
      <w:r w:rsidR="002F3C38">
        <w:rPr>
          <w:rFonts w:ascii="Avenir Next LT Pro Light" w:hAnsi="Avenir Next LT Pro Light"/>
          <w:color w:val="000000" w:themeColor="text1"/>
        </w:rPr>
        <w:t>re</w:t>
      </w:r>
      <w:r w:rsidRPr="00B34F9E">
        <w:rPr>
          <w:rFonts w:ascii="Avenir Next LT Pro Light" w:hAnsi="Avenir Next LT Pro Light"/>
          <w:color w:val="000000" w:themeColor="text1"/>
        </w:rPr>
        <w:t xml:space="preserve"> </w:t>
      </w:r>
    </w:p>
    <w:p w14:paraId="6EA02EC0" w14:textId="2A9AFDF4" w:rsidR="00007A41" w:rsidRPr="00B34F9E" w:rsidRDefault="00B34F9E" w:rsidP="00597321">
      <w:pPr>
        <w:numPr>
          <w:ilvl w:val="1"/>
          <w:numId w:val="5"/>
        </w:numPr>
        <w:contextualSpacing/>
        <w:rPr>
          <w:rFonts w:ascii="Avenir Next LT Pro Light" w:hAnsi="Avenir Next LT Pro Light"/>
          <w:color w:val="000000" w:themeColor="text1"/>
        </w:rPr>
      </w:pPr>
      <w:r w:rsidRPr="00B34F9E">
        <w:rPr>
          <w:rFonts w:ascii="Avenir Next LT Pro Light" w:hAnsi="Avenir Next LT Pro Light"/>
          <w:color w:val="000000" w:themeColor="text1"/>
        </w:rPr>
        <w:t xml:space="preserve">Leaders lacked ambition </w:t>
      </w:r>
    </w:p>
    <w:p w14:paraId="2F728348" w14:textId="77777777" w:rsidR="00597321" w:rsidRDefault="00B34F9E" w:rsidP="00597321">
      <w:pPr>
        <w:numPr>
          <w:ilvl w:val="1"/>
          <w:numId w:val="5"/>
        </w:numPr>
        <w:contextualSpacing/>
        <w:rPr>
          <w:rFonts w:ascii="Avenir Next LT Pro Light" w:hAnsi="Avenir Next LT Pro Light"/>
          <w:color w:val="000000" w:themeColor="text1"/>
        </w:rPr>
      </w:pPr>
      <w:r w:rsidRPr="00B34F9E">
        <w:rPr>
          <w:rFonts w:ascii="Avenir Next LT Pro Light" w:hAnsi="Avenir Next LT Pro Light"/>
          <w:color w:val="000000" w:themeColor="text1"/>
        </w:rPr>
        <w:t>Child would not have been able to do the activit</w:t>
      </w:r>
      <w:r w:rsidR="008F4A01">
        <w:rPr>
          <w:rFonts w:ascii="Avenir Next LT Pro Light" w:hAnsi="Avenir Next LT Pro Light"/>
          <w:color w:val="000000" w:themeColor="text1"/>
        </w:rPr>
        <w:t>ies</w:t>
      </w:r>
    </w:p>
    <w:p w14:paraId="473A49CC" w14:textId="77777777" w:rsidR="00597321" w:rsidRDefault="00597321" w:rsidP="00597321">
      <w:pPr>
        <w:ind w:left="360"/>
        <w:contextualSpacing/>
        <w:rPr>
          <w:rFonts w:ascii="Avenir Next LT Pro Light" w:hAnsi="Avenir Next LT Pro Light"/>
          <w:color w:val="000000" w:themeColor="text1"/>
        </w:rPr>
      </w:pPr>
    </w:p>
    <w:p w14:paraId="094025B1" w14:textId="5C3F2E37" w:rsidR="00B34F9E" w:rsidRPr="00597321" w:rsidRDefault="00597321" w:rsidP="00597321">
      <w:pPr>
        <w:pStyle w:val="ListParagraph"/>
        <w:numPr>
          <w:ilvl w:val="0"/>
          <w:numId w:val="3"/>
        </w:numPr>
        <w:rPr>
          <w:rFonts w:ascii="Avenir Next LT Pro Light" w:hAnsi="Avenir Next LT Pro Light"/>
          <w:color w:val="000000" w:themeColor="text1"/>
        </w:rPr>
      </w:pPr>
      <w:r>
        <w:rPr>
          <w:rFonts w:ascii="Avenir Next LT Pro Light" w:hAnsi="Avenir Next LT Pro Light"/>
          <w:color w:val="000000" w:themeColor="text1"/>
        </w:rPr>
        <w:t>W</w:t>
      </w:r>
      <w:r w:rsidR="00B34F9E" w:rsidRPr="00597321">
        <w:rPr>
          <w:rFonts w:ascii="Avenir Next LT Pro Light" w:hAnsi="Avenir Next LT Pro Light"/>
          <w:color w:val="000000" w:themeColor="text1"/>
        </w:rPr>
        <w:t>e asked our respondents what activities they would like to see provided. Some of</w:t>
      </w:r>
      <w:r w:rsidR="00B716A3" w:rsidRPr="00597321">
        <w:rPr>
          <w:rFonts w:ascii="Avenir Next LT Pro Light" w:hAnsi="Avenir Next LT Pro Light"/>
          <w:color w:val="000000" w:themeColor="text1"/>
        </w:rPr>
        <w:t xml:space="preserve"> </w:t>
      </w:r>
      <w:r w:rsidR="00B34F9E" w:rsidRPr="00597321">
        <w:rPr>
          <w:rFonts w:ascii="Avenir Next LT Pro Light" w:hAnsi="Avenir Next LT Pro Light"/>
          <w:color w:val="000000" w:themeColor="text1"/>
        </w:rPr>
        <w:t xml:space="preserve">the suggestions were: </w:t>
      </w:r>
    </w:p>
    <w:p w14:paraId="2BBD1313" w14:textId="77777777" w:rsidR="00007A41" w:rsidRPr="00B34F9E" w:rsidRDefault="00007A41" w:rsidP="00B34F9E">
      <w:pPr>
        <w:ind w:left="360"/>
        <w:rPr>
          <w:rFonts w:ascii="Avenir Next LT Pro Light" w:hAnsi="Avenir Next LT Pro Light"/>
          <w:color w:val="000000" w:themeColor="text1"/>
        </w:rPr>
      </w:pPr>
    </w:p>
    <w:p w14:paraId="7CF2A694" w14:textId="1A369D90" w:rsidR="00B34F9E" w:rsidRPr="00597321" w:rsidRDefault="00B34F9E" w:rsidP="00597321">
      <w:pPr>
        <w:pStyle w:val="ListParagraph"/>
        <w:numPr>
          <w:ilvl w:val="0"/>
          <w:numId w:val="6"/>
        </w:numPr>
        <w:rPr>
          <w:rFonts w:ascii="Avenir Next LT Pro Light" w:hAnsi="Avenir Next LT Pro Light"/>
          <w:color w:val="000000" w:themeColor="text1"/>
        </w:rPr>
      </w:pPr>
      <w:r w:rsidRPr="00597321">
        <w:rPr>
          <w:rFonts w:ascii="Avenir Next LT Pro Light" w:hAnsi="Avenir Next LT Pro Light"/>
          <w:color w:val="000000" w:themeColor="text1"/>
        </w:rPr>
        <w:t xml:space="preserve">Music </w:t>
      </w:r>
    </w:p>
    <w:p w14:paraId="03ED6D36" w14:textId="7D03A884" w:rsidR="00B34F9E" w:rsidRPr="00597321" w:rsidRDefault="00007A41" w:rsidP="00597321">
      <w:pPr>
        <w:pStyle w:val="ListParagraph"/>
        <w:numPr>
          <w:ilvl w:val="0"/>
          <w:numId w:val="6"/>
        </w:numPr>
        <w:rPr>
          <w:rFonts w:ascii="Avenir Next LT Pro Light" w:hAnsi="Avenir Next LT Pro Light"/>
          <w:color w:val="000000" w:themeColor="text1"/>
        </w:rPr>
      </w:pPr>
      <w:r w:rsidRPr="00597321">
        <w:rPr>
          <w:rFonts w:ascii="Avenir Next LT Pro Light" w:hAnsi="Avenir Next LT Pro Light"/>
          <w:color w:val="000000" w:themeColor="text1"/>
        </w:rPr>
        <w:t>S</w:t>
      </w:r>
      <w:r w:rsidR="00B34F9E" w:rsidRPr="00597321">
        <w:rPr>
          <w:rFonts w:ascii="Avenir Next LT Pro Light" w:hAnsi="Avenir Next LT Pro Light"/>
          <w:color w:val="000000" w:themeColor="text1"/>
        </w:rPr>
        <w:t xml:space="preserve">ensory play </w:t>
      </w:r>
    </w:p>
    <w:p w14:paraId="46836464" w14:textId="18A9ED80" w:rsidR="00B34F9E" w:rsidRPr="00597321" w:rsidRDefault="00007A41" w:rsidP="00597321">
      <w:pPr>
        <w:pStyle w:val="ListParagraph"/>
        <w:numPr>
          <w:ilvl w:val="0"/>
          <w:numId w:val="6"/>
        </w:numPr>
        <w:rPr>
          <w:rFonts w:ascii="Avenir Next LT Pro Light" w:hAnsi="Avenir Next LT Pro Light"/>
          <w:color w:val="000000" w:themeColor="text1"/>
        </w:rPr>
      </w:pPr>
      <w:r w:rsidRPr="00597321">
        <w:rPr>
          <w:rFonts w:ascii="Avenir Next LT Pro Light" w:hAnsi="Avenir Next LT Pro Light"/>
          <w:color w:val="000000" w:themeColor="text1"/>
        </w:rPr>
        <w:t>O</w:t>
      </w:r>
      <w:r w:rsidR="00B34F9E" w:rsidRPr="00597321">
        <w:rPr>
          <w:rFonts w:ascii="Avenir Next LT Pro Light" w:hAnsi="Avenir Next LT Pro Light"/>
          <w:color w:val="000000" w:themeColor="text1"/>
        </w:rPr>
        <w:t>utdoor activities</w:t>
      </w:r>
    </w:p>
    <w:p w14:paraId="39AF3DE0" w14:textId="43095A79" w:rsidR="00B34F9E" w:rsidRPr="00597321" w:rsidRDefault="00007A41" w:rsidP="00597321">
      <w:pPr>
        <w:pStyle w:val="ListParagraph"/>
        <w:numPr>
          <w:ilvl w:val="0"/>
          <w:numId w:val="6"/>
        </w:numPr>
        <w:rPr>
          <w:rFonts w:ascii="Avenir Next LT Pro Light" w:hAnsi="Avenir Next LT Pro Light"/>
          <w:color w:val="000000" w:themeColor="text1"/>
        </w:rPr>
      </w:pPr>
      <w:r w:rsidRPr="00597321">
        <w:rPr>
          <w:rFonts w:ascii="Avenir Next LT Pro Light" w:hAnsi="Avenir Next LT Pro Light"/>
          <w:color w:val="000000" w:themeColor="text1"/>
        </w:rPr>
        <w:t>D</w:t>
      </w:r>
      <w:r w:rsidR="00B34F9E" w:rsidRPr="00597321">
        <w:rPr>
          <w:rFonts w:ascii="Avenir Next LT Pro Light" w:hAnsi="Avenir Next LT Pro Light"/>
          <w:color w:val="000000" w:themeColor="text1"/>
        </w:rPr>
        <w:t xml:space="preserve">ancing </w:t>
      </w:r>
    </w:p>
    <w:p w14:paraId="12E58349" w14:textId="5A54B018" w:rsidR="00B34F9E" w:rsidRPr="00597321" w:rsidRDefault="00007A41" w:rsidP="00597321">
      <w:pPr>
        <w:pStyle w:val="ListParagraph"/>
        <w:numPr>
          <w:ilvl w:val="0"/>
          <w:numId w:val="6"/>
        </w:numPr>
        <w:rPr>
          <w:rFonts w:ascii="Avenir Next LT Pro Light" w:hAnsi="Avenir Next LT Pro Light"/>
          <w:color w:val="000000" w:themeColor="text1"/>
        </w:rPr>
      </w:pPr>
      <w:r w:rsidRPr="00597321">
        <w:rPr>
          <w:rFonts w:ascii="Avenir Next LT Pro Light" w:hAnsi="Avenir Next LT Pro Light"/>
          <w:color w:val="000000" w:themeColor="text1"/>
        </w:rPr>
        <w:t>Me</w:t>
      </w:r>
      <w:r w:rsidR="00B34F9E" w:rsidRPr="00597321">
        <w:rPr>
          <w:rFonts w:ascii="Avenir Next LT Pro Light" w:hAnsi="Avenir Next LT Pro Light"/>
          <w:color w:val="000000" w:themeColor="text1"/>
        </w:rPr>
        <w:t>ssy play</w:t>
      </w:r>
    </w:p>
    <w:p w14:paraId="3D3DFEC8" w14:textId="2891FAAD" w:rsidR="00597321" w:rsidRPr="00597321" w:rsidRDefault="00B34F9E" w:rsidP="00597321">
      <w:pPr>
        <w:pStyle w:val="ListParagraph"/>
        <w:numPr>
          <w:ilvl w:val="0"/>
          <w:numId w:val="6"/>
        </w:numPr>
        <w:rPr>
          <w:rFonts w:ascii="Avenir Next LT Pro Light" w:hAnsi="Avenir Next LT Pro Light"/>
          <w:color w:val="000000" w:themeColor="text1"/>
        </w:rPr>
      </w:pPr>
      <w:r w:rsidRPr="00597321">
        <w:rPr>
          <w:rFonts w:ascii="Avenir Next LT Pro Light" w:hAnsi="Avenir Next LT Pro Light"/>
          <w:color w:val="000000" w:themeColor="text1"/>
        </w:rPr>
        <w:t>Organised activities</w:t>
      </w:r>
    </w:p>
    <w:p w14:paraId="5279AD61" w14:textId="77777777" w:rsidR="00597321" w:rsidRDefault="00597321" w:rsidP="00597321">
      <w:pPr>
        <w:ind w:left="360"/>
        <w:rPr>
          <w:rFonts w:ascii="Avenir Next LT Pro Light" w:hAnsi="Avenir Next LT Pro Light"/>
          <w:color w:val="000000" w:themeColor="text1"/>
        </w:rPr>
      </w:pPr>
    </w:p>
    <w:p w14:paraId="646A4AD9" w14:textId="01ED750B" w:rsidR="00B34F9E" w:rsidRPr="00597321" w:rsidRDefault="00B716A3" w:rsidP="00597321">
      <w:pPr>
        <w:pStyle w:val="ListParagraph"/>
        <w:numPr>
          <w:ilvl w:val="0"/>
          <w:numId w:val="3"/>
        </w:numPr>
        <w:rPr>
          <w:rFonts w:ascii="Avenir Next LT Pro Light" w:hAnsi="Avenir Next LT Pro Light"/>
          <w:color w:val="000000" w:themeColor="text1"/>
        </w:rPr>
      </w:pPr>
      <w:r w:rsidRPr="00597321">
        <w:rPr>
          <w:rFonts w:ascii="Avenir Next LT Pro Light" w:hAnsi="Avenir Next LT Pro Light"/>
          <w:color w:val="000000" w:themeColor="text1"/>
        </w:rPr>
        <w:t>W</w:t>
      </w:r>
      <w:r w:rsidR="00B34F9E" w:rsidRPr="00597321">
        <w:rPr>
          <w:rFonts w:ascii="Avenir Next LT Pro Light" w:hAnsi="Avenir Next LT Pro Light"/>
          <w:color w:val="000000" w:themeColor="text1"/>
        </w:rPr>
        <w:t xml:space="preserve">e asked our respondents how would we be able to ensure </w:t>
      </w:r>
      <w:r w:rsidR="001C2E90" w:rsidRPr="00597321">
        <w:rPr>
          <w:rFonts w:ascii="Avenir Next LT Pro Light" w:hAnsi="Avenir Next LT Pro Light"/>
          <w:color w:val="000000" w:themeColor="text1"/>
        </w:rPr>
        <w:t>their</w:t>
      </w:r>
      <w:r w:rsidR="00B34F9E" w:rsidRPr="00597321">
        <w:rPr>
          <w:rFonts w:ascii="Avenir Next LT Pro Light" w:hAnsi="Avenir Next LT Pro Light"/>
          <w:color w:val="000000" w:themeColor="text1"/>
        </w:rPr>
        <w:t xml:space="preserve"> child leaves sessions with positive experiences. The most common answers were: </w:t>
      </w:r>
    </w:p>
    <w:p w14:paraId="5CC64F5B" w14:textId="77777777" w:rsidR="00B34F9E" w:rsidRPr="00B34F9E" w:rsidRDefault="00B34F9E" w:rsidP="00B34F9E">
      <w:pPr>
        <w:rPr>
          <w:rFonts w:ascii="Avenir Next LT Pro Light" w:hAnsi="Avenir Next LT Pro Light"/>
          <w:color w:val="000000" w:themeColor="text1"/>
        </w:rPr>
      </w:pPr>
    </w:p>
    <w:p w14:paraId="3EDF3ECF" w14:textId="77777777" w:rsidR="00B34F9E" w:rsidRPr="00B34F9E" w:rsidRDefault="00B34F9E" w:rsidP="00B34F9E">
      <w:pPr>
        <w:numPr>
          <w:ilvl w:val="0"/>
          <w:numId w:val="4"/>
        </w:numPr>
        <w:contextualSpacing/>
        <w:rPr>
          <w:rFonts w:ascii="Avenir Next LT Pro Light" w:hAnsi="Avenir Next LT Pro Light"/>
          <w:color w:val="000000" w:themeColor="text1"/>
        </w:rPr>
      </w:pPr>
      <w:r w:rsidRPr="00B34F9E">
        <w:rPr>
          <w:rFonts w:ascii="Avenir Next LT Pro Light" w:hAnsi="Avenir Next LT Pro Light"/>
          <w:color w:val="000000" w:themeColor="text1"/>
        </w:rPr>
        <w:t>Having trained members of staff</w:t>
      </w:r>
    </w:p>
    <w:p w14:paraId="1579627E" w14:textId="77777777" w:rsidR="00B34F9E" w:rsidRPr="00B34F9E" w:rsidRDefault="00B34F9E" w:rsidP="00B34F9E">
      <w:pPr>
        <w:numPr>
          <w:ilvl w:val="0"/>
          <w:numId w:val="4"/>
        </w:numPr>
        <w:contextualSpacing/>
        <w:rPr>
          <w:rFonts w:ascii="Avenir Next LT Pro Light" w:hAnsi="Avenir Next LT Pro Light"/>
          <w:color w:val="000000" w:themeColor="text1"/>
        </w:rPr>
      </w:pPr>
      <w:r w:rsidRPr="00B34F9E">
        <w:rPr>
          <w:rFonts w:ascii="Avenir Next LT Pro Light" w:hAnsi="Avenir Next LT Pro Light"/>
          <w:color w:val="000000" w:themeColor="text1"/>
        </w:rPr>
        <w:t xml:space="preserve">More personalised experience, organisers know the child </w:t>
      </w:r>
    </w:p>
    <w:p w14:paraId="6CC446B3" w14:textId="77777777" w:rsidR="00B34F9E" w:rsidRPr="00B34F9E" w:rsidRDefault="00B34F9E" w:rsidP="00B34F9E">
      <w:pPr>
        <w:numPr>
          <w:ilvl w:val="0"/>
          <w:numId w:val="4"/>
        </w:numPr>
        <w:contextualSpacing/>
        <w:rPr>
          <w:rFonts w:ascii="Avenir Next LT Pro Light" w:hAnsi="Avenir Next LT Pro Light"/>
          <w:color w:val="000000" w:themeColor="text1"/>
        </w:rPr>
      </w:pPr>
      <w:r w:rsidRPr="00B34F9E">
        <w:rPr>
          <w:rFonts w:ascii="Avenir Next LT Pro Light" w:hAnsi="Avenir Next LT Pro Light"/>
          <w:color w:val="000000" w:themeColor="text1"/>
        </w:rPr>
        <w:t>Sessions that support children with higher needs</w:t>
      </w:r>
    </w:p>
    <w:p w14:paraId="40D93371" w14:textId="77777777" w:rsidR="00B34F9E" w:rsidRPr="00B34F9E" w:rsidRDefault="00B34F9E" w:rsidP="00B34F9E">
      <w:pPr>
        <w:numPr>
          <w:ilvl w:val="0"/>
          <w:numId w:val="4"/>
        </w:numPr>
        <w:contextualSpacing/>
        <w:rPr>
          <w:rFonts w:ascii="Avenir Next LT Pro Light" w:hAnsi="Avenir Next LT Pro Light"/>
          <w:color w:val="000000" w:themeColor="text1"/>
        </w:rPr>
      </w:pPr>
      <w:r w:rsidRPr="00B34F9E">
        <w:rPr>
          <w:rFonts w:ascii="Avenir Next LT Pro Light" w:hAnsi="Avenir Next LT Pro Light"/>
          <w:color w:val="000000" w:themeColor="text1"/>
        </w:rPr>
        <w:t xml:space="preserve">Sensory adapted and sensory needs met </w:t>
      </w:r>
    </w:p>
    <w:p w14:paraId="67975DF9" w14:textId="77777777" w:rsidR="00B34F9E" w:rsidRPr="00B34F9E" w:rsidRDefault="00B34F9E" w:rsidP="00B34F9E">
      <w:pPr>
        <w:numPr>
          <w:ilvl w:val="0"/>
          <w:numId w:val="4"/>
        </w:numPr>
        <w:contextualSpacing/>
        <w:rPr>
          <w:rFonts w:ascii="Avenir Next LT Pro Light" w:hAnsi="Avenir Next LT Pro Light"/>
          <w:color w:val="000000" w:themeColor="text1"/>
        </w:rPr>
      </w:pPr>
      <w:r w:rsidRPr="00B34F9E">
        <w:rPr>
          <w:rFonts w:ascii="Avenir Next LT Pro Light" w:hAnsi="Avenir Next LT Pro Light"/>
          <w:color w:val="000000" w:themeColor="text1"/>
        </w:rPr>
        <w:t xml:space="preserve">Have programmes of activities rather than low impact activities </w:t>
      </w:r>
    </w:p>
    <w:p w14:paraId="685A9C1B" w14:textId="25CF3C2F" w:rsidR="0039686C" w:rsidRDefault="0039686C" w:rsidP="0039686C">
      <w:pPr>
        <w:rPr>
          <w:rFonts w:ascii="Avenir Next LT Pro Light" w:hAnsi="Avenir Next LT Pro Light"/>
        </w:rPr>
      </w:pPr>
    </w:p>
    <w:p w14:paraId="1A44A8E6" w14:textId="57104084" w:rsidR="0039686C" w:rsidRDefault="0039686C" w:rsidP="0039686C">
      <w:pPr>
        <w:rPr>
          <w:rFonts w:ascii="Avenir Next LT Pro Light" w:hAnsi="Avenir Next LT Pro Light"/>
        </w:rPr>
      </w:pPr>
    </w:p>
    <w:p w14:paraId="76F6672F" w14:textId="370861BC" w:rsidR="0039686C" w:rsidRDefault="00BB6A5C" w:rsidP="00597321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A890060" wp14:editId="2E8D9070">
                <wp:simplePos x="0" y="0"/>
                <wp:positionH relativeFrom="margin">
                  <wp:posOffset>-178496</wp:posOffset>
                </wp:positionH>
                <wp:positionV relativeFrom="paragraph">
                  <wp:posOffset>184852</wp:posOffset>
                </wp:positionV>
                <wp:extent cx="6015990" cy="558165"/>
                <wp:effectExtent l="0" t="0" r="2286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990" cy="558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69E87" id="Rectangle 3" o:spid="_x0000_s1026" style="position:absolute;margin-left:-14.05pt;margin-top:14.55pt;width:473.7pt;height:43.95pt;z-index:25165823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" filled="f" strokecolor="#e7e6e6 [3214]" strokeweight="1pt">
                <w10:wrap anchorx="margin"/>
              </v:rect>
            </w:pict>
          </mc:Fallback>
        </mc:AlternateContent>
      </w:r>
    </w:p>
    <w:p w14:paraId="3A3DEBE0" w14:textId="743D2ED7" w:rsidR="00597321" w:rsidRPr="00597321" w:rsidRDefault="00597321" w:rsidP="00597321">
      <w:pPr>
        <w:rPr>
          <w:rFonts w:ascii="Avenir Next LT Pro Light" w:hAnsi="Avenir Next LT Pro Light"/>
          <w:sz w:val="18"/>
          <w:szCs w:val="18"/>
        </w:rPr>
      </w:pPr>
      <w:r w:rsidRPr="00597321">
        <w:rPr>
          <w:rFonts w:ascii="Avenir Next LT Pro Light" w:hAnsi="Avenir Next LT Pro Light"/>
          <w:sz w:val="18"/>
          <w:szCs w:val="18"/>
        </w:rPr>
        <w:t>This data was collected throughout the month of July 2022</w:t>
      </w:r>
      <w:r w:rsidR="00F05D7B">
        <w:rPr>
          <w:rFonts w:ascii="Avenir Next LT Pro Light" w:hAnsi="Avenir Next LT Pro Light"/>
          <w:sz w:val="18"/>
          <w:szCs w:val="18"/>
        </w:rPr>
        <w:t xml:space="preserve"> and has been collated for the purpose of this document. </w:t>
      </w:r>
      <w:r w:rsidR="00BB6A5C">
        <w:rPr>
          <w:rFonts w:ascii="Avenir Next LT Pro Light" w:hAnsi="Avenir Next LT Pro Light"/>
          <w:sz w:val="18"/>
          <w:szCs w:val="18"/>
        </w:rPr>
        <w:t xml:space="preserve">We had a total of 16 respondents to our survey. </w:t>
      </w:r>
    </w:p>
    <w:p w14:paraId="02826264" w14:textId="39CD093D" w:rsidR="0039686C" w:rsidRPr="0039686C" w:rsidRDefault="0039686C" w:rsidP="0039686C">
      <w:pPr>
        <w:rPr>
          <w:rFonts w:ascii="Avenir Next LT Pro Light" w:hAnsi="Avenir Next LT Pro Light"/>
        </w:rPr>
      </w:pPr>
    </w:p>
    <w:p w14:paraId="64BCE7F6" w14:textId="2024D804" w:rsidR="0039686C" w:rsidRPr="0039686C" w:rsidRDefault="0039686C" w:rsidP="0039686C">
      <w:pPr>
        <w:pStyle w:val="ListParagraph"/>
        <w:rPr>
          <w:rFonts w:ascii="Avenir Next LT Pro Light" w:hAnsi="Avenir Next LT Pro Light"/>
        </w:rPr>
      </w:pPr>
    </w:p>
    <w:p w14:paraId="3B2DBD1D" w14:textId="77777777" w:rsidR="0039686C" w:rsidRPr="0039686C" w:rsidRDefault="0039686C" w:rsidP="0039686C">
      <w:pPr>
        <w:rPr>
          <w:rFonts w:ascii="Avenir Next LT Pro Light" w:hAnsi="Avenir Next LT Pro Light"/>
        </w:rPr>
      </w:pPr>
    </w:p>
    <w:p w14:paraId="14382A4F" w14:textId="77777777" w:rsidR="00FA34F6" w:rsidRPr="00FA34F6" w:rsidRDefault="00FA34F6">
      <w:pPr>
        <w:rPr>
          <w:rFonts w:ascii="Avenir Next LT Pro Light" w:hAnsi="Avenir Next LT Pro Light"/>
          <w:sz w:val="28"/>
          <w:szCs w:val="28"/>
        </w:rPr>
      </w:pPr>
    </w:p>
    <w:p w14:paraId="2BC4B89B" w14:textId="34EAE601" w:rsidR="00FA34F6" w:rsidRDefault="00FA34F6"/>
    <w:p w14:paraId="32868A15" w14:textId="6E6C19AC" w:rsidR="00FA34F6" w:rsidRDefault="00FA34F6"/>
    <w:p w14:paraId="4421D7B7" w14:textId="77777777" w:rsidR="00FA34F6" w:rsidRDefault="00FA34F6"/>
    <w:sectPr w:rsidR="00FA34F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DF65" w14:textId="77777777" w:rsidR="001B1A17" w:rsidRDefault="001B1A17" w:rsidP="00FA34F6">
      <w:pPr>
        <w:spacing w:after="0" w:line="240" w:lineRule="auto"/>
      </w:pPr>
      <w:r>
        <w:separator/>
      </w:r>
    </w:p>
  </w:endnote>
  <w:endnote w:type="continuationSeparator" w:id="0">
    <w:p w14:paraId="557B5AAD" w14:textId="77777777" w:rsidR="001B1A17" w:rsidRDefault="001B1A17" w:rsidP="00FA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6188" w14:textId="77777777" w:rsidR="001B1A17" w:rsidRDefault="001B1A17" w:rsidP="00FA34F6">
      <w:pPr>
        <w:spacing w:after="0" w:line="240" w:lineRule="auto"/>
      </w:pPr>
      <w:r>
        <w:separator/>
      </w:r>
    </w:p>
  </w:footnote>
  <w:footnote w:type="continuationSeparator" w:id="0">
    <w:p w14:paraId="65F3E1BE" w14:textId="77777777" w:rsidR="001B1A17" w:rsidRDefault="001B1A17" w:rsidP="00FA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2290" w14:textId="4FAE5CCC" w:rsidR="00FA34F6" w:rsidRDefault="00FA34F6">
    <w:pPr>
      <w:pStyle w:val="Header"/>
    </w:pPr>
    <w:r w:rsidRPr="00E43868">
      <w:rPr>
        <w:noProof/>
      </w:rPr>
      <w:drawing>
        <wp:anchor distT="0" distB="0" distL="114300" distR="114300" simplePos="0" relativeHeight="251659264" behindDoc="0" locked="0" layoutInCell="1" allowOverlap="1" wp14:anchorId="6F2AD972" wp14:editId="47CE9671">
          <wp:simplePos x="0" y="0"/>
          <wp:positionH relativeFrom="column">
            <wp:posOffset>-384743</wp:posOffset>
          </wp:positionH>
          <wp:positionV relativeFrom="paragraph">
            <wp:posOffset>-199190</wp:posOffset>
          </wp:positionV>
          <wp:extent cx="2486025" cy="819150"/>
          <wp:effectExtent l="0" t="0" r="9525" b="0"/>
          <wp:wrapSquare wrapText="bothSides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E66"/>
    <w:multiLevelType w:val="hybridMultilevel"/>
    <w:tmpl w:val="DFD45B56"/>
    <w:lvl w:ilvl="0" w:tplc="241EE3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27BA3"/>
    <w:multiLevelType w:val="hybridMultilevel"/>
    <w:tmpl w:val="D806217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EE3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E2796"/>
    <w:multiLevelType w:val="hybridMultilevel"/>
    <w:tmpl w:val="7DB86014"/>
    <w:lvl w:ilvl="0" w:tplc="68342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63B79"/>
    <w:multiLevelType w:val="hybridMultilevel"/>
    <w:tmpl w:val="37BEFBDC"/>
    <w:lvl w:ilvl="0" w:tplc="8CD43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A4570"/>
    <w:multiLevelType w:val="hybridMultilevel"/>
    <w:tmpl w:val="ADF641BE"/>
    <w:lvl w:ilvl="0" w:tplc="8F74B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12967"/>
    <w:multiLevelType w:val="hybridMultilevel"/>
    <w:tmpl w:val="22B046F8"/>
    <w:lvl w:ilvl="0" w:tplc="241EE34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6949582">
    <w:abstractNumId w:val="4"/>
  </w:num>
  <w:num w:numId="2" w16cid:durableId="642203152">
    <w:abstractNumId w:val="2"/>
  </w:num>
  <w:num w:numId="3" w16cid:durableId="2027779555">
    <w:abstractNumId w:val="3"/>
  </w:num>
  <w:num w:numId="4" w16cid:durableId="1426413613">
    <w:abstractNumId w:val="5"/>
  </w:num>
  <w:num w:numId="5" w16cid:durableId="16778439">
    <w:abstractNumId w:val="1"/>
  </w:num>
  <w:num w:numId="6" w16cid:durableId="85681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F6"/>
    <w:rsid w:val="00007A41"/>
    <w:rsid w:val="00187E96"/>
    <w:rsid w:val="001B1A17"/>
    <w:rsid w:val="001C2E90"/>
    <w:rsid w:val="002677D4"/>
    <w:rsid w:val="002F3C38"/>
    <w:rsid w:val="0039686C"/>
    <w:rsid w:val="004964FE"/>
    <w:rsid w:val="00597321"/>
    <w:rsid w:val="0066360D"/>
    <w:rsid w:val="00672C75"/>
    <w:rsid w:val="007A01AC"/>
    <w:rsid w:val="008A61CE"/>
    <w:rsid w:val="008F4A01"/>
    <w:rsid w:val="00AD5D77"/>
    <w:rsid w:val="00B34F9E"/>
    <w:rsid w:val="00B716A3"/>
    <w:rsid w:val="00BB6A5C"/>
    <w:rsid w:val="00CC2116"/>
    <w:rsid w:val="00E2046C"/>
    <w:rsid w:val="00F05D7B"/>
    <w:rsid w:val="00FA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AA84"/>
  <w15:chartTrackingRefBased/>
  <w15:docId w15:val="{25DFCB50-35C6-4463-96C3-8F9AE61A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F6"/>
  </w:style>
  <w:style w:type="paragraph" w:styleId="Footer">
    <w:name w:val="footer"/>
    <w:basedOn w:val="Normal"/>
    <w:link w:val="FooterChar"/>
    <w:uiPriority w:val="99"/>
    <w:unhideWhenUsed/>
    <w:rsid w:val="00FA3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F6"/>
  </w:style>
  <w:style w:type="paragraph" w:styleId="ListParagraph">
    <w:name w:val="List Paragraph"/>
    <w:basedOn w:val="Normal"/>
    <w:uiPriority w:val="34"/>
    <w:qFormat/>
    <w:rsid w:val="00FA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4a177b-0134-413b-8411-d09c25ee331a">
      <Terms xmlns="http://schemas.microsoft.com/office/infopath/2007/PartnerControls"/>
    </lcf76f155ced4ddcb4097134ff3c332f>
    <TaxCatchAll xmlns="12fe99da-b433-4ac8-b041-e9707495a6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DF25B1674E44EBCD57AE01D51EBD6" ma:contentTypeVersion="16" ma:contentTypeDescription="Create a new document." ma:contentTypeScope="" ma:versionID="40387aee835dc57d5651f5d659065d25">
  <xsd:schema xmlns:xsd="http://www.w3.org/2001/XMLSchema" xmlns:xs="http://www.w3.org/2001/XMLSchema" xmlns:p="http://schemas.microsoft.com/office/2006/metadata/properties" xmlns:ns2="3a4a177b-0134-413b-8411-d09c25ee331a" xmlns:ns3="12fe99da-b433-4ac8-b041-e9707495a680" targetNamespace="http://schemas.microsoft.com/office/2006/metadata/properties" ma:root="true" ma:fieldsID="15123cce5c89cd04bf96bfa3551f50c9" ns2:_="" ns3:_="">
    <xsd:import namespace="3a4a177b-0134-413b-8411-d09c25ee331a"/>
    <xsd:import namespace="12fe99da-b433-4ac8-b041-e9707495a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177b-0134-413b-8411-d09c25ee3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56b6ed-e1e9-4058-980e-f6dcb7f8d3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e99da-b433-4ac8-b041-e9707495a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5a4818-74b5-4b5b-a2cb-45f59ec188de}" ma:internalName="TaxCatchAll" ma:showField="CatchAllData" ma:web="12fe99da-b433-4ac8-b041-e9707495a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F5B1E-B195-4F49-8C1A-DA751CA86A7D}">
  <ds:schemaRefs>
    <ds:schemaRef ds:uri="http://schemas.microsoft.com/office/2006/metadata/properties"/>
    <ds:schemaRef ds:uri="http://schemas.microsoft.com/office/infopath/2007/PartnerControls"/>
    <ds:schemaRef ds:uri="3a4a177b-0134-413b-8411-d09c25ee331a"/>
    <ds:schemaRef ds:uri="12fe99da-b433-4ac8-b041-e9707495a680"/>
  </ds:schemaRefs>
</ds:datastoreItem>
</file>

<file path=customXml/itemProps2.xml><?xml version="1.0" encoding="utf-8"?>
<ds:datastoreItem xmlns:ds="http://schemas.openxmlformats.org/officeDocument/2006/customXml" ds:itemID="{7416B5EC-D465-4534-A49E-AFBE112FE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BBC46-FC2C-4A1D-BF58-2F7993ED7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a177b-0134-413b-8411-d09c25ee331a"/>
    <ds:schemaRef ds:uri="12fe99da-b433-4ac8-b041-e9707495a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SENDAC Team</dc:creator>
  <cp:keywords/>
  <dc:description/>
  <cp:lastModifiedBy>SENDAC Team</cp:lastModifiedBy>
  <cp:revision>17</cp:revision>
  <dcterms:created xsi:type="dcterms:W3CDTF">2022-06-14T17:08:00Z</dcterms:created>
  <dcterms:modified xsi:type="dcterms:W3CDTF">2022-08-29T17:37:00Z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0x010100625DF25B1674E44EBCD57AE01D51EBD6</vt:lpwstr>
  </property>
  <property fmtid="{D5CDD505-2E9C-101B-9397-08002B2CF9AE}" pid="3" name="MediaServiceImageTags">
    <vt:lpwstr/>
  </property>
</Properties>
</file>